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5A" w:rsidRPr="001F79E8" w:rsidRDefault="001460DB" w:rsidP="001F79E8">
      <w:pPr>
        <w:rPr>
          <w:lang w:val="ru-RU"/>
        </w:rPr>
      </w:pPr>
      <w:r>
        <w:rPr>
          <w:lang w:val="ru-RU"/>
        </w:rPr>
        <w:t xml:space="preserve">                                </w:t>
      </w:r>
      <w:r w:rsidR="00F53B1C"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E0B5B" w:rsidRPr="00CE0B5B" w:rsidRDefault="00CE0B5B" w:rsidP="00CE0B5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3328" behindDoc="1" locked="0" layoutInCell="1" allowOverlap="1" wp14:anchorId="7445177A" wp14:editId="19A292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B5B">
        <w:rPr>
          <w:rFonts w:ascii="Times New Roman" w:eastAsia="Times New Roman" w:hAnsi="Times New Roman" w:cs="Times New Roman"/>
          <w:i/>
          <w:sz w:val="72"/>
          <w:szCs w:val="72"/>
          <w:lang w:val="ru-RU" w:eastAsia="ru-RU" w:bidi="ar-SA"/>
        </w:rPr>
        <w:t xml:space="preserve">"Вестник Недвиговского </w:t>
      </w:r>
    </w:p>
    <w:p w:rsidR="00CE0B5B" w:rsidRPr="00CE0B5B" w:rsidRDefault="00CE0B5B" w:rsidP="00CE0B5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i/>
          <w:sz w:val="72"/>
          <w:szCs w:val="72"/>
          <w:lang w:val="ru-RU" w:eastAsia="ru-RU" w:bidi="ar-SA"/>
        </w:rPr>
        <w:t>сельского поселения"</w:t>
      </w:r>
    </w:p>
    <w:p w:rsidR="00CE0B5B" w:rsidRPr="00CE0B5B" w:rsidRDefault="00CE0B5B" w:rsidP="00CE0B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560E99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pict>
          <v:rect id="_x0000_i1025" style="width:259.2pt;height:1.5pt" o:hralign="center" o:hrstd="t" o:hr="t" fillcolor="#a0a0a0" stroked="f"/>
        </w:pict>
      </w: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 w:bidi="ar-SA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CE0B5B" w:rsidRPr="00CE0B5B" w:rsidRDefault="00560E99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  <w:pict>
          <v:rect id="_x0000_i1026" style="width:259.2pt;height:1.5pt" o:hralign="center" o:hrstd="t" o:hr="t" fillcolor="#a0a0a0" stroked="f"/>
        </w:pict>
      </w:r>
    </w:p>
    <w:p w:rsidR="00CE0B5B" w:rsidRPr="00CE0B5B" w:rsidRDefault="00E568DB" w:rsidP="00CE0B5B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ЧЕТВЕРГ</w:t>
      </w:r>
      <w:r w:rsidR="00CE0B5B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,  №</w:t>
      </w:r>
      <w:r w:rsidR="00E737B7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10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 </w:t>
      </w:r>
      <w:r w:rsidR="00CE0B5B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от  </w:t>
      </w:r>
      <w:r w:rsidR="00E737B7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26 августа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 </w:t>
      </w:r>
      <w:r w:rsidR="00CE0B5B" w:rsidRPr="00CE0B5B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 20</w:t>
      </w:r>
      <w:r w:rsidR="00F53B1C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21</w:t>
      </w:r>
      <w:r w:rsidR="00CE0B5B" w:rsidRPr="00CE0B5B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 года</w:t>
      </w:r>
      <w:r w:rsidR="00CE0B5B" w:rsidRPr="00CE0B5B"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  <w:t xml:space="preserve"> </w:t>
      </w:r>
    </w:p>
    <w:p w:rsidR="00CE0B5B" w:rsidRPr="00CE0B5B" w:rsidRDefault="00CE0B5B" w:rsidP="00CE0B5B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  <w:t xml:space="preserve">                                          </w:t>
      </w:r>
    </w:p>
    <w:tbl>
      <w:tblPr>
        <w:tblW w:w="109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20"/>
      </w:tblGrid>
      <w:tr w:rsidR="00CE0B5B" w:rsidRPr="00E737B7" w:rsidTr="00CE0B5B">
        <w:trPr>
          <w:trHeight w:val="2814"/>
        </w:trPr>
        <w:tc>
          <w:tcPr>
            <w:tcW w:w="109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ar-SA"/>
              </w:rPr>
            </w:pPr>
          </w:p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ar-SA"/>
              </w:rPr>
              <w:t xml:space="preserve">В НОМЕРЕ: </w:t>
            </w:r>
          </w:p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ar-SA"/>
              </w:rPr>
            </w:pPr>
          </w:p>
          <w:p w:rsidR="00CE0B5B" w:rsidRPr="00C2525C" w:rsidRDefault="00E737B7" w:rsidP="00C2525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Постановление</w:t>
            </w:r>
            <w:r w:rsidR="00C2525C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 xml:space="preserve"> Администрации Недвиговского сельского поселения №45 от 26 августа 2021 года «</w:t>
            </w:r>
            <w:r w:rsidR="00C2525C" w:rsidRPr="00C2525C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О проведении открытого аукциона в электронной форме по продаже</w:t>
            </w:r>
            <w:r w:rsidR="00C2525C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 xml:space="preserve"> </w:t>
            </w:r>
            <w:r w:rsidR="00C2525C" w:rsidRPr="00C2525C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движимого имущества, находящегося в муниципальной</w:t>
            </w:r>
            <w:r w:rsidR="00C2525C" w:rsidRPr="00C2525C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 xml:space="preserve"> </w:t>
            </w:r>
            <w:r w:rsidR="00C2525C" w:rsidRPr="00C2525C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собственности муниципального образования</w:t>
            </w:r>
            <w:r w:rsidR="00C2525C" w:rsidRPr="00C2525C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 xml:space="preserve"> </w:t>
            </w:r>
            <w:r w:rsidR="00C2525C" w:rsidRPr="00C2525C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«Администрация Недвиговского сельского поселения»</w:t>
            </w:r>
            <w:r w:rsidR="00EB4B6D" w:rsidRPr="00C2525C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…………</w:t>
            </w:r>
            <w:r w:rsidR="00C2525C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……………………………………………………..</w:t>
            </w:r>
            <w:r w:rsidR="00EB4B6D" w:rsidRPr="00C2525C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……</w:t>
            </w:r>
            <w:r w:rsidR="00B33846" w:rsidRPr="00C2525C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 xml:space="preserve">2 стр. </w:t>
            </w:r>
          </w:p>
          <w:p w:rsidR="00CE0B5B" w:rsidRPr="00F53B1C" w:rsidRDefault="00F53B1C" w:rsidP="00F53B1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Calibri" w:hAnsi="Times New Roman" w:cs="Times New Roman"/>
                <w:b/>
                <w:i/>
                <w:szCs w:val="24"/>
                <w:lang w:val="ru-RU" w:eastAsia="ru-RU" w:bidi="ar-SA"/>
              </w:rPr>
              <w:t xml:space="preserve"> </w:t>
            </w:r>
          </w:p>
        </w:tc>
      </w:tr>
    </w:tbl>
    <w:p w:rsidR="00CE0B5B" w:rsidRPr="00CE0B5B" w:rsidRDefault="00CE0B5B" w:rsidP="00CE0B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 w:bidi="ar-SA"/>
        </w:rPr>
      </w:pPr>
    </w:p>
    <w:tbl>
      <w:tblPr>
        <w:tblpPr w:leftFromText="180" w:rightFromText="180" w:vertAnchor="text" w:horzAnchor="margin" w:tblpY="1222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08"/>
        <w:gridCol w:w="5400"/>
      </w:tblGrid>
      <w:tr w:rsidR="00CE0B5B" w:rsidRPr="00E737B7" w:rsidTr="00CE0B5B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Учредитель: Администрация Недвиговского сельского поселения.</w:t>
            </w:r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Адрес издателя – Администрация Недвиговского сельского поселения:</w:t>
            </w:r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 xml:space="preserve">346813, Ростовская область, Мясниковский район, 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х</w:t>
            </w:r>
            <w:proofErr w:type="gram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.Н</w:t>
            </w:r>
            <w:proofErr w:type="gram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едвиговка</w:t>
            </w:r>
            <w:proofErr w:type="spell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 xml:space="preserve">, 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ул.Ченцова</w:t>
            </w:r>
            <w:proofErr w:type="spell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, 7.</w:t>
            </w:r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ar-SA"/>
              </w:rPr>
              <w:t>www</w:t>
            </w: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.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ar-SA"/>
              </w:rPr>
              <w:t>nedvig</w:t>
            </w:r>
            <w:proofErr w:type="spell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.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ar-SA"/>
              </w:rPr>
              <w:t>amrro</w:t>
            </w:r>
            <w:proofErr w:type="spell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.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ar-SA"/>
              </w:rPr>
              <w:t>ru</w:t>
            </w:r>
            <w:proofErr w:type="spellEnd"/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</w:tbl>
    <w:p w:rsidR="00CE0B5B" w:rsidRPr="00CE0B5B" w:rsidRDefault="00CE0B5B" w:rsidP="00CE0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  </w:t>
      </w:r>
    </w:p>
    <w:p w:rsidR="00CE0B5B" w:rsidRPr="00CE0B5B" w:rsidRDefault="00CE0B5B" w:rsidP="00CE0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sectPr w:rsidR="00CE0B5B" w:rsidRPr="00CE0B5B">
          <w:pgSz w:w="11906" w:h="16838"/>
          <w:pgMar w:top="357" w:right="567" w:bottom="720" w:left="720" w:header="709" w:footer="709" w:gutter="0"/>
          <w:cols w:space="720"/>
        </w:sectPr>
      </w:pPr>
    </w:p>
    <w:p w:rsidR="00E737B7" w:rsidRPr="00E737B7" w:rsidRDefault="00E737B7" w:rsidP="00E737B7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АДМИНИСТРАЦИЯ НЕДВИГОВСКОГО СЕЛЬСКОГО ПОСЕЛЕНИЯ</w:t>
      </w:r>
    </w:p>
    <w:p w:rsidR="00E737B7" w:rsidRPr="00E737B7" w:rsidRDefault="00E737B7" w:rsidP="00E737B7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E737B7" w:rsidRPr="00E737B7" w:rsidTr="00686557">
        <w:trPr>
          <w:trHeight w:val="100"/>
        </w:trPr>
        <w:tc>
          <w:tcPr>
            <w:tcW w:w="9360" w:type="dxa"/>
            <w:tcBorders>
              <w:bottom w:val="nil"/>
            </w:tcBorders>
          </w:tcPr>
          <w:p w:rsidR="00E737B7" w:rsidRPr="00E737B7" w:rsidRDefault="00E737B7" w:rsidP="00E737B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ar-SA"/>
              </w:rPr>
            </w:pPr>
          </w:p>
        </w:tc>
      </w:tr>
    </w:tbl>
    <w:p w:rsidR="00E737B7" w:rsidRPr="00E737B7" w:rsidRDefault="00E737B7" w:rsidP="00E737B7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ПОСТАНОВЛЕНИЕ</w:t>
      </w:r>
    </w:p>
    <w:p w:rsidR="00E737B7" w:rsidRPr="00E737B7" w:rsidRDefault="00E737B7" w:rsidP="00E737B7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26   августа  2021 г.                            № 45                                     х. Недвиговка</w:t>
      </w:r>
    </w:p>
    <w:p w:rsidR="00E737B7" w:rsidRPr="00E737B7" w:rsidRDefault="00E737B7" w:rsidP="00E737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bookmarkStart w:id="0" w:name="_Hlk75522392"/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О проведении открытого аукциона в электронной форме по продаже</w:t>
      </w:r>
    </w:p>
    <w:p w:rsidR="00E737B7" w:rsidRPr="00E737B7" w:rsidRDefault="00E737B7" w:rsidP="00E737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движимого имущества, находящегося в </w:t>
      </w:r>
      <w:proofErr w:type="gramStart"/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муниципальной</w:t>
      </w:r>
      <w:proofErr w:type="gramEnd"/>
    </w:p>
    <w:p w:rsidR="00E737B7" w:rsidRPr="00E737B7" w:rsidRDefault="00E737B7" w:rsidP="00E737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собственности муниципального образования</w:t>
      </w:r>
    </w:p>
    <w:p w:rsidR="00E737B7" w:rsidRPr="00E737B7" w:rsidRDefault="00E737B7" w:rsidP="00E737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«</w:t>
      </w:r>
      <w:bookmarkEnd w:id="0"/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Администрация Недвиговского сельского поселения»</w:t>
      </w: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 соответствии со ст. 18 Федерального закона от 21.12.2001 № 178-ФЗ «О приватизации государственного и муниципального имущества», 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форме», в соответствии с Решением Собрания депутатов Недвиговского сельского поселения от 26.02.2021 № 118 «О внесении изменений в решение </w:t>
      </w:r>
      <w:proofErr w:type="spellStart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Сорания</w:t>
      </w:r>
      <w:proofErr w:type="spellEnd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депутатов Недвиговского сельского поселения от 28.12.2020 г</w:t>
      </w:r>
      <w:proofErr w:type="gramEnd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  № 114 «О прогнозном плане (программе) приватизации муниципального имущества муниципального образования «Недвиговское сельское поселение» на 2021 год и на плановый период 2022 и 2023 годов», Администрация Недвиговского сельского поселения </w:t>
      </w: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постановляет:</w:t>
      </w: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Провести открытый аукцион в электронной форме по продаже движимого имущества (Лот 1):</w:t>
      </w:r>
    </w:p>
    <w:p w:rsidR="00E737B7" w:rsidRPr="00E737B7" w:rsidRDefault="00E737B7" w:rsidP="00E737B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  <w:t xml:space="preserve">- </w:t>
      </w:r>
      <w:bookmarkStart w:id="1" w:name="_Hlk75517947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Автомобиль </w:t>
      </w:r>
      <w:r w:rsidRPr="00E737B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CHEVROLET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E737B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NIVA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212300-55 2009 г. в. </w:t>
      </w:r>
      <w:r w:rsidRPr="00E737B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VIN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E737B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X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9</w:t>
      </w:r>
      <w:r w:rsidRPr="00E737B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L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21230090284281 рег. </w:t>
      </w:r>
      <w:r w:rsidRPr="00E737B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X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575</w:t>
      </w:r>
      <w:r w:rsidRPr="00E737B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TH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161 </w:t>
      </w:r>
      <w:proofErr w:type="spellStart"/>
      <w:r w:rsidRPr="00E737B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rus</w:t>
      </w:r>
      <w:proofErr w:type="spellEnd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., Модель, № двигателя 2123, 0296393, шасси (рама) № отсутствует, кузов (кабина, прицеп) № </w:t>
      </w:r>
      <w:r w:rsidRPr="00E737B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X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9</w:t>
      </w:r>
      <w:r w:rsidRPr="00E737B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L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21230090284281, цвет кузова (кабины, прицепа) се</w:t>
      </w:r>
      <w:bookmarkEnd w:id="1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ро-коричневый металлик.</w:t>
      </w:r>
      <w:r w:rsidRPr="00E737B7"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  <w:t xml:space="preserve"> </w:t>
      </w:r>
    </w:p>
    <w:p w:rsidR="00E737B7" w:rsidRPr="00E737B7" w:rsidRDefault="00E737B7" w:rsidP="00E737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2. Продавцом муниципального имущества определить – Администрацию Недвиговского сельского поселения.</w:t>
      </w:r>
    </w:p>
    <w:p w:rsidR="00E737B7" w:rsidRPr="00E737B7" w:rsidRDefault="00E737B7" w:rsidP="00E737B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  <w:t>3. Определить на основании отчета об оценке имущества, составленного в соответствии с законодательством Российской Федерации об оценочной деятельности, начальную цену имущества, величину повышения начальной цены («шаг аукциона»):</w:t>
      </w:r>
    </w:p>
    <w:p w:rsidR="00E737B7" w:rsidRPr="00E737B7" w:rsidRDefault="00E737B7" w:rsidP="00E737B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59"/>
        <w:gridCol w:w="3969"/>
        <w:gridCol w:w="2250"/>
        <w:gridCol w:w="2393"/>
      </w:tblGrid>
      <w:tr w:rsidR="00E737B7" w:rsidRPr="00E737B7" w:rsidTr="00686557">
        <w:tc>
          <w:tcPr>
            <w:tcW w:w="959" w:type="dxa"/>
          </w:tcPr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3969" w:type="dxa"/>
          </w:tcPr>
          <w:p w:rsidR="00E737B7" w:rsidRPr="00E737B7" w:rsidRDefault="00E737B7" w:rsidP="00E737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                            и характеристики муниципального имущества</w:t>
            </w:r>
          </w:p>
        </w:tc>
        <w:tc>
          <w:tcPr>
            <w:tcW w:w="2250" w:type="dxa"/>
          </w:tcPr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 цена</w:t>
            </w:r>
          </w:p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(руб.)</w:t>
            </w:r>
          </w:p>
        </w:tc>
        <w:tc>
          <w:tcPr>
            <w:tcW w:w="2393" w:type="dxa"/>
          </w:tcPr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аукциона</w:t>
            </w:r>
          </w:p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5 %   (руб.)</w:t>
            </w:r>
          </w:p>
        </w:tc>
      </w:tr>
      <w:tr w:rsidR="00E737B7" w:rsidRPr="00E737B7" w:rsidTr="00686557">
        <w:tc>
          <w:tcPr>
            <w:tcW w:w="959" w:type="dxa"/>
          </w:tcPr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Лот № 1</w:t>
            </w:r>
          </w:p>
        </w:tc>
        <w:tc>
          <w:tcPr>
            <w:tcW w:w="3969" w:type="dxa"/>
          </w:tcPr>
          <w:p w:rsidR="00E737B7" w:rsidRPr="00E737B7" w:rsidRDefault="00E737B7" w:rsidP="00E737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Автомобиль CHEVROLET NIVA 212300-55 2009 г. в. VIN X9L21230090284281 рег. </w:t>
            </w:r>
            <w:proofErr w:type="gramStart"/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X575TH 161 </w:t>
            </w:r>
            <w:proofErr w:type="spellStart"/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rus</w:t>
            </w:r>
            <w:proofErr w:type="spellEnd"/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.,Модель, № двигателя 2123, 0296393, шасси (рама) № отсутствует, кузов (кабина, прицеп) № X9L21230090284281, цвет кузова (кабины, прицепа) серо-коричневый металлик.</w:t>
            </w:r>
            <w:proofErr w:type="gramEnd"/>
          </w:p>
        </w:tc>
        <w:tc>
          <w:tcPr>
            <w:tcW w:w="2250" w:type="dxa"/>
          </w:tcPr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92800,00</w:t>
            </w:r>
          </w:p>
        </w:tc>
        <w:tc>
          <w:tcPr>
            <w:tcW w:w="2393" w:type="dxa"/>
          </w:tcPr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4640,00</w:t>
            </w:r>
          </w:p>
        </w:tc>
      </w:tr>
    </w:tbl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 4. Определить размер и срок внесения задатка лицам, </w:t>
      </w:r>
      <w:proofErr w:type="spellStart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намеривающимся</w:t>
      </w:r>
      <w:proofErr w:type="spellEnd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принять участие в аукционе, по указанному в пункте 1 настоящего постановления имуществу:</w:t>
      </w: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2108"/>
        <w:gridCol w:w="2393"/>
      </w:tblGrid>
      <w:tr w:rsidR="00E737B7" w:rsidRPr="00E737B7" w:rsidTr="00686557">
        <w:tc>
          <w:tcPr>
            <w:tcW w:w="959" w:type="dxa"/>
          </w:tcPr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11" w:type="dxa"/>
          </w:tcPr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имущества </w:t>
            </w:r>
          </w:p>
        </w:tc>
        <w:tc>
          <w:tcPr>
            <w:tcW w:w="2108" w:type="dxa"/>
          </w:tcPr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 задатка</w:t>
            </w:r>
          </w:p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20%  (руб.)</w:t>
            </w:r>
          </w:p>
        </w:tc>
        <w:tc>
          <w:tcPr>
            <w:tcW w:w="2393" w:type="dxa"/>
          </w:tcPr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внесения задатка</w:t>
            </w:r>
          </w:p>
        </w:tc>
      </w:tr>
      <w:tr w:rsidR="00E737B7" w:rsidRPr="00E737B7" w:rsidTr="00686557">
        <w:tc>
          <w:tcPr>
            <w:tcW w:w="959" w:type="dxa"/>
          </w:tcPr>
          <w:p w:rsidR="00E737B7" w:rsidRPr="00E737B7" w:rsidRDefault="00E737B7" w:rsidP="00E737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1" w:type="dxa"/>
          </w:tcPr>
          <w:p w:rsidR="00E737B7" w:rsidRPr="00E737B7" w:rsidRDefault="00E737B7" w:rsidP="00E737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Автомобиль CHEVROLET NIVA 212300-55 2009 г. в. VIN X9L21230090284281 рег. </w:t>
            </w:r>
            <w:proofErr w:type="gramStart"/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X575TH 161 </w:t>
            </w:r>
            <w:proofErr w:type="spellStart"/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rus</w:t>
            </w:r>
            <w:proofErr w:type="spellEnd"/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.,Модель, № двигателя 2123, 0296393, шасси (рама) № отсутствует, кузов (кабина, прицеп) № X9L21230090284281, цвет кузова (кабины, прицепа) серо-коричневый металлик.</w:t>
            </w:r>
            <w:proofErr w:type="gramEnd"/>
          </w:p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08" w:type="dxa"/>
          </w:tcPr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18560,00</w:t>
            </w:r>
          </w:p>
        </w:tc>
        <w:tc>
          <w:tcPr>
            <w:tcW w:w="2393" w:type="dxa"/>
          </w:tcPr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01.09.2021г. по</w:t>
            </w:r>
          </w:p>
          <w:p w:rsidR="00E737B7" w:rsidRPr="00E737B7" w:rsidRDefault="00E737B7" w:rsidP="00E737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25.09.2021 г.</w:t>
            </w:r>
          </w:p>
        </w:tc>
      </w:tr>
    </w:tbl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Задаток составляет 20% от начальной цены предмета аукциона и вносится   по следующим реквизитам: АО «ЭТС»:</w:t>
      </w:r>
    </w:p>
    <w:p w:rsidR="00E737B7" w:rsidRPr="00E737B7" w:rsidRDefault="00E737B7" w:rsidP="00E737B7">
      <w:pPr>
        <w:spacing w:after="12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Банк получателя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: АО "АЛЬФА-БАНК" г. Москва</w:t>
      </w:r>
    </w:p>
    <w:p w:rsidR="00E737B7" w:rsidRPr="00E737B7" w:rsidRDefault="00E737B7" w:rsidP="00E737B7">
      <w:pPr>
        <w:spacing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</w:t>
      </w:r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БИК 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банка получателя:</w:t>
      </w:r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 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044525593</w:t>
      </w:r>
    </w:p>
    <w:p w:rsidR="00E737B7" w:rsidRPr="00E737B7" w:rsidRDefault="00E737B7" w:rsidP="00E737B7">
      <w:pPr>
        <w:spacing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</w:t>
      </w:r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Корреспондентский счет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(</w:t>
      </w:r>
      <w:proofErr w:type="spellStart"/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Сч</w:t>
      </w:r>
      <w:proofErr w:type="spellEnd"/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. №) 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банка получателя: 30101810200000000593</w:t>
      </w:r>
    </w:p>
    <w:p w:rsidR="00E737B7" w:rsidRPr="00E737B7" w:rsidRDefault="00E737B7" w:rsidP="00E737B7">
      <w:pPr>
        <w:spacing w:after="12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ИНН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получателя: </w:t>
      </w:r>
      <w:r w:rsidRPr="00E737B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7703668940</w:t>
      </w:r>
    </w:p>
    <w:p w:rsidR="00E737B7" w:rsidRPr="00E737B7" w:rsidRDefault="00E737B7" w:rsidP="00E737B7">
      <w:pPr>
        <w:spacing w:after="12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КПП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получателя: 770301001</w:t>
      </w:r>
    </w:p>
    <w:p w:rsidR="00E737B7" w:rsidRPr="00E737B7" w:rsidRDefault="00E737B7" w:rsidP="00E737B7">
      <w:pPr>
        <w:spacing w:after="12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Получатель: 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АО "ЭТС"</w:t>
      </w:r>
    </w:p>
    <w:p w:rsidR="00E737B7" w:rsidRPr="00E737B7" w:rsidRDefault="00E737B7" w:rsidP="00E737B7">
      <w:pPr>
        <w:spacing w:after="12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Расчетный счет (</w:t>
      </w:r>
      <w:proofErr w:type="spellStart"/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Сч</w:t>
      </w:r>
      <w:proofErr w:type="spellEnd"/>
      <w:r w:rsidRPr="00E737B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. №)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получателя: 40702810601400016328</w:t>
      </w:r>
    </w:p>
    <w:p w:rsidR="00E737B7" w:rsidRPr="00E737B7" w:rsidRDefault="00E737B7" w:rsidP="00E737B7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Назначение платежа: Внесение гарантийного обеспечения по Соглашению о внесении гарантийного обеспечения, № аналитического счета ____________. Без НДС.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</w:p>
    <w:p w:rsidR="00E737B7" w:rsidRPr="00E737B7" w:rsidRDefault="00E737B7" w:rsidP="00E737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5. Установить, что подача заявок на участие в Аукционе осуществляется с 01.09.2021г. по 25.09.2021г. включительно место подачи заявок - </w:t>
      </w:r>
      <w:proofErr w:type="spellStart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www</w:t>
      </w:r>
      <w:proofErr w:type="spellEnd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  <w:proofErr w:type="spellStart"/>
      <w:r w:rsidRPr="00E737B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etp</w:t>
      </w:r>
      <w:proofErr w:type="spellEnd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-t</w:t>
      </w:r>
      <w:proofErr w:type="spellStart"/>
      <w:r w:rsidRPr="00E737B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orgi</w:t>
      </w:r>
      <w:proofErr w:type="spellEnd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  <w:proofErr w:type="spellStart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ru</w:t>
      </w:r>
      <w:proofErr w:type="spellEnd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E737B7" w:rsidRPr="00E737B7" w:rsidRDefault="00E737B7" w:rsidP="00E737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6. Аукцион провести «30» сентября 2021 года в 10 час. 00 мин. по московскому времени и до последнего предложения Участников.</w:t>
      </w: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7.Специалисту первой категории Недвиговского сельского поселения Беляевой О.С.:  </w:t>
      </w: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7.1. </w:t>
      </w:r>
      <w:proofErr w:type="gramStart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Опубликовать (обнародовать) в информационном бюллетене «Вестник Недвиговского сельского поселения»  информационное сообщение о проведении  аукциона;</w:t>
      </w:r>
      <w:proofErr w:type="gramEnd"/>
    </w:p>
    <w:p w:rsidR="00E737B7" w:rsidRPr="00E737B7" w:rsidRDefault="00E737B7" w:rsidP="00E737B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Опубликовать (обнародовать) в информационном бюллетене «Вестник Недвиговского сельского поселения», на Федеральном сайте торгов (</w:t>
      </w:r>
      <w:hyperlink r:id="rId8" w:history="1">
        <w:r w:rsidRPr="00E737B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eastAsia="ru-RU" w:bidi="ar-SA"/>
          </w:rPr>
          <w:t>http</w:t>
        </w:r>
        <w:r w:rsidRPr="00E737B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val="ru-RU" w:eastAsia="ru-RU" w:bidi="ar-SA"/>
          </w:rPr>
          <w:t>:/</w:t>
        </w:r>
      </w:hyperlink>
      <w:r w:rsidRPr="00E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 w:bidi="ar-SA"/>
        </w:rPr>
        <w:t>/</w:t>
      </w:r>
      <w:hyperlink r:id="rId9" w:history="1">
        <w:r w:rsidRPr="00E737B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eastAsia="ru-RU" w:bidi="ar-SA"/>
          </w:rPr>
          <w:t>www</w:t>
        </w:r>
        <w:r w:rsidRPr="00E737B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val="ru-RU" w:eastAsia="ru-RU" w:bidi="ar-SA"/>
          </w:rPr>
          <w:t>.</w:t>
        </w:r>
        <w:r w:rsidRPr="00E737B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eastAsia="ru-RU" w:bidi="ar-SA"/>
          </w:rPr>
          <w:t>torgi</w:t>
        </w:r>
        <w:r w:rsidRPr="00E737B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val="ru-RU" w:eastAsia="ru-RU" w:bidi="ar-SA"/>
          </w:rPr>
          <w:t>.</w:t>
        </w:r>
        <w:r w:rsidRPr="00E737B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eastAsia="ru-RU" w:bidi="ar-SA"/>
          </w:rPr>
          <w:t>gov</w:t>
        </w:r>
        <w:r w:rsidRPr="00E737B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val="ru-RU" w:eastAsia="ru-RU" w:bidi="ar-SA"/>
          </w:rPr>
          <w:t>.</w:t>
        </w:r>
        <w:r w:rsidRPr="00E737B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eastAsia="ru-RU" w:bidi="ar-SA"/>
          </w:rPr>
          <w:t>ru</w:t>
        </w:r>
      </w:hyperlink>
      <w:r w:rsidRPr="00E737B7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>) и на электронной площадке http://www.</w:t>
      </w:r>
      <w:r w:rsidRPr="00E737B7">
        <w:rPr>
          <w:rFonts w:ascii="Times New Roman" w:eastAsia="Times New Roman" w:hAnsi="Times New Roman" w:cs="Times New Roman"/>
          <w:spacing w:val="1"/>
          <w:sz w:val="28"/>
          <w:szCs w:val="28"/>
          <w:lang w:eastAsia="ru-RU" w:bidi="ar-SA"/>
        </w:rPr>
        <w:t>etp</w:t>
      </w:r>
      <w:r w:rsidRPr="00E737B7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>-</w:t>
      </w:r>
      <w:r w:rsidRPr="00E737B7">
        <w:rPr>
          <w:rFonts w:ascii="Times New Roman" w:eastAsia="Times New Roman" w:hAnsi="Times New Roman" w:cs="Times New Roman"/>
          <w:spacing w:val="1"/>
          <w:sz w:val="28"/>
          <w:szCs w:val="28"/>
          <w:lang w:eastAsia="ru-RU" w:bidi="ar-SA"/>
        </w:rPr>
        <w:t>torgi</w:t>
      </w:r>
      <w:r w:rsidRPr="00E737B7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>.</w:t>
      </w:r>
      <w:r w:rsidRPr="00E737B7">
        <w:rPr>
          <w:rFonts w:ascii="Times New Roman" w:eastAsia="Times New Roman" w:hAnsi="Times New Roman" w:cs="Times New Roman"/>
          <w:spacing w:val="1"/>
          <w:sz w:val="28"/>
          <w:szCs w:val="28"/>
          <w:lang w:eastAsia="ru-RU" w:bidi="ar-SA"/>
        </w:rPr>
        <w:t>ru</w:t>
      </w:r>
      <w:r w:rsidRPr="00E737B7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, </w:t>
      </w: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 соответствии с требованиями, установленными Федеральным  </w:t>
      </w:r>
      <w:hyperlink r:id="rId10" w:history="1">
        <w:r w:rsidRPr="00E737B7">
          <w:rPr>
            <w:rFonts w:ascii="Times New Roman" w:eastAsia="Times New Roman" w:hAnsi="Times New Roman" w:cs="Times New Roman"/>
            <w:sz w:val="28"/>
            <w:szCs w:val="28"/>
            <w:lang w:val="ru-RU" w:eastAsia="ru-RU" w:bidi="ar-SA"/>
          </w:rPr>
          <w:t>законом</w:t>
        </w:r>
      </w:hyperlink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от 21.12.2001 № 178-ФЗ информационное сообщение о проведен</w:t>
      </w:r>
      <w:proofErr w:type="gramStart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ии ау</w:t>
      </w:r>
      <w:proofErr w:type="gramEnd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кциона; </w:t>
      </w:r>
    </w:p>
    <w:p w:rsidR="00E737B7" w:rsidRPr="00E737B7" w:rsidRDefault="00E737B7" w:rsidP="00E737B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обеспечить размещение в сети Интернет в соответствии с требованиями, установленными Федеральным </w:t>
      </w:r>
      <w:hyperlink r:id="rId11" w:history="1">
        <w:r w:rsidRPr="00E737B7">
          <w:rPr>
            <w:rFonts w:ascii="Times New Roman" w:eastAsia="Times New Roman" w:hAnsi="Times New Roman" w:cs="Times New Roman"/>
            <w:sz w:val="28"/>
            <w:szCs w:val="28"/>
            <w:lang w:val="ru-RU" w:eastAsia="ru-RU" w:bidi="ar-SA"/>
          </w:rPr>
          <w:t>законом</w:t>
        </w:r>
      </w:hyperlink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от 21.12.2001 № 178-ФЗ информационного сообщения об итогах аукциона.</w:t>
      </w: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8. Уполномочить комиссию подписывать все необходимые документы по подготовке и подведению итогов аукциона, в том числе протокол рассмотрения заявок на участие в аукционе и признании претендентов участниками аукциона, протокол о признании аукциона </w:t>
      </w:r>
      <w:proofErr w:type="gramStart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несостоявшимся</w:t>
      </w:r>
      <w:proofErr w:type="gramEnd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протокол об итогах аукциона в следующем составе: </w:t>
      </w: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Колесникова О.В. - (Глава Администрации Недвиговского сельского поселения) - председатель комиссии,</w:t>
      </w: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 </w:t>
      </w:r>
      <w:proofErr w:type="spellStart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Берекчиян</w:t>
      </w:r>
      <w:proofErr w:type="spellEnd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О.В. (начальник сектора экономики и финансов Администрации Недвиговского сельского поселения),</w:t>
      </w: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 Ильину Т.В.  (ведущий специалист Администрации Недвиговского сельского поселения),</w:t>
      </w: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Беляеву О.С.  (ведущий специалист Администрации Недвиговского сельского поселения),</w:t>
      </w: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</w:t>
      </w:r>
      <w:proofErr w:type="spellStart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Берекчиян</w:t>
      </w:r>
      <w:proofErr w:type="spellEnd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М.А. (специалист первой категории Администрации Недвиговского сельского поселения).</w:t>
      </w: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 9. </w:t>
      </w:r>
      <w:proofErr w:type="gramStart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Контроль за</w:t>
      </w:r>
      <w:proofErr w:type="gramEnd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выполнением настоящего постановления оставляю за собой.</w:t>
      </w: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Глава Администрации Недвиговского</w:t>
      </w: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сельского поселения                                                         О.В.</w:t>
      </w:r>
      <w:r w:rsidR="00560E9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bookmarkStart w:id="2" w:name="_GoBack"/>
      <w:bookmarkEnd w:id="2"/>
      <w:r w:rsidRPr="00E737B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Колесникова</w:t>
      </w: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C2525C" w:rsidRPr="00C2525C" w:rsidRDefault="00C2525C" w:rsidP="00C2525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Приложение</w:t>
      </w:r>
    </w:p>
    <w:p w:rsidR="00C2525C" w:rsidRPr="00C2525C" w:rsidRDefault="00C2525C" w:rsidP="00C2525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 постановлению</w:t>
      </w:r>
    </w:p>
    <w:p w:rsidR="00C2525C" w:rsidRPr="00C2525C" w:rsidRDefault="00C2525C" w:rsidP="00C2525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Администрации</w:t>
      </w:r>
    </w:p>
    <w:p w:rsidR="00C2525C" w:rsidRPr="00C2525C" w:rsidRDefault="00C2525C" w:rsidP="00C2525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Мясниковского района</w:t>
      </w:r>
    </w:p>
    <w:p w:rsidR="00C2525C" w:rsidRPr="00C2525C" w:rsidRDefault="00C2525C" w:rsidP="00C2525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от 26.08.2021 № 45 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2525C" w:rsidRDefault="00C2525C" w:rsidP="00C252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2525C" w:rsidRPr="00C2525C" w:rsidRDefault="00C2525C" w:rsidP="00C252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Информационное сообщение о проведен</w:t>
      </w: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ии  ау</w:t>
      </w:r>
      <w:proofErr w:type="gram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кциона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</w:t>
      </w: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Администрация Недвиговского сельского поселения сообщает о проведен</w:t>
      </w: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ии  ау</w:t>
      </w:r>
      <w:proofErr w:type="gram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кциона по продаже движимого имущества.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</w:t>
      </w: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30 сентября 2021 года в 10.00 час</w:t>
      </w: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  <w:proofErr w:type="gram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</w:t>
      </w:r>
      <w:proofErr w:type="gram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остоится аукцион в электронной форме, открытый по составу участников и по форме подачи предложений о цене, по продаже движимого имущества, находящегося в муниципальной собственности муниципального образования Администрации Недвиговского сельского поселения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Лот № 1. 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</w:t>
      </w: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Автомобиль CHEVROLET NIVA 212300-55 2009 г. в. VIN X9L21230090284281 рег. </w:t>
      </w: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X575TH 161 </w:t>
      </w:r>
      <w:proofErr w:type="spell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rus</w:t>
      </w:r>
      <w:proofErr w:type="spell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., Модель, № двигателя 2123, 0296393, шасси (рама) № отсутствует, кузов (кабина, прицеп) № X9L21230090284281, цвет кузова (кабины, прицепа) серо-коричневый металлик.</w:t>
      </w:r>
      <w:proofErr w:type="gramEnd"/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</w:t>
      </w: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Транспортное средство на дату осмотра находится в неисправном состоянии, не на ходу. Пробег: 337,2км. 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</w:t>
      </w: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Начальная цена продажи Имущества – 92 800,00 (Девяносто две тысячи восемьсот рублей), без НДС;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</w:t>
      </w: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Задаток для участия в аукционе - 20% от начальной цены лота, в размере 18560,00 (Восемнадцать тысяч пятьсот шестьдесят рублей 00 копеек) рублей.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Шаг аукциона устанавливается в размере 5 (пять) процентов начальной цены продажи, что составляет 4 640,00 (Четыре тысячи шестьсот сорок рублей 00 копеек) рублей и не изменяется в течение всего аукциона.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</w:t>
      </w: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Продавец - Администрация Недвиговского сельского поселения, e-</w:t>
      </w:r>
      <w:proofErr w:type="spell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mail</w:t>
      </w:r>
      <w:proofErr w:type="spell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: sp25262@donpac.ru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Оператор электронной площадки - 123112, г. Москва, ул. </w:t>
      </w:r>
      <w:proofErr w:type="spell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Тестовская</w:t>
      </w:r>
      <w:proofErr w:type="spell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д. 10., телефон: +7 (495) 146-82-92, факс: +7(495) 213-32-55 официальный сайт в Интернете: http://www.etp-torgi.ru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</w:t>
      </w: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Аукцион в электронной форме проводится в соответствии с требованиями Федерального закона от 21.12.2001 № 178-ФЗ «О приватизации государственного и муниципального имущества», на основании постановления Администрация Недвиговского сельского поселения от 26.08.2021  № 45   «О проведении открытого аукциона в электронной форме по продаже движимого имущества, находящегося в муниципальной собственности муниципального образования  Администрация Недвиговского сельского поселения»</w:t>
      </w:r>
      <w:proofErr w:type="gramEnd"/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Аукцион проводится в электронной форме.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       Место подачи заявок: электронная площадка http://www.etp-torgi.ru.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Дата и время начала подачи заявок: 1 сентября 2021года с 09 час. 00 мин. по московскому времени.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Дата и время окончания подачи (приема) заявок: 25 сентября 2021 года в 18 час. 00 мин. по московскому времени.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Дата определения участников аукциона: 28 сентября 2021 года в 10 час. 00 мин.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Дата, время и срок проведения аукциона: 30 сентября  2021 г. с 10 час. 00 мин. по московскому времени и до последнего предложения Участников.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Срок подведения итогов аукциона: Протокол об итогах аукциона подписывается продавцом в течение одного часа с момента получения электронного журнала, но не позднее рабочего дня, следующего за днем подведения итогов аукциона.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Любое лицо независимо от регистрации на электронной площадке вправе направить на электронный адрес Оператора, указанный в информационном сообщении о проведении продажи имущества, запрос о разъяснении размещенной информации.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течение 2 рабочих дней со дня поступления запроса продавец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 участию в аукционе в электронной форме допускаются любые физические и юридические лица, признаваемые в соответствии со ст. 5 Федерального закона от 21.12.2001 № 178-ФЗ «О приватизации государственного и муниципального имущества» покупателями, своевременно подавшие заявку на участие в аукционе в электронной форме, представившие надлежащим образом оформленные документы в соответствии с перечнем, установленным в настоящем сообщении, и обеспечившие поступление на счет, указанный</w:t>
      </w:r>
      <w:proofErr w:type="gram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 настоящем информационном сообщении, суммы задатка в порядке и сроки, установленные в настоящем сообщении, за исключением: 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государственных и муниципальных унитарных предприятий, государственных и муниципальных учреждений;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настоящего Федерального закона;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</w:t>
      </w: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выгодоприобретателях, </w:t>
      </w:r>
      <w:proofErr w:type="spell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бенефициарных</w:t>
      </w:r>
      <w:proofErr w:type="spell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владельцах и контролирующих лицах в порядке, установленном Правительством Российской</w:t>
      </w:r>
      <w:proofErr w:type="gram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Федерации.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Для обеспечения доступа к участию в аукционе в электронной форме Претендентам необходимо пройти процедуру регистрации в соответствии с Регламентом электронной площадки Оператора.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Регистрация на электронной площадке осуществляется без взимания платы. Для получения регистрации на электронной площадке претенденты представляют Оператору электронной площадки: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заявление об их регистрации на электронной площадке по форме, установленной Оператором электронной площадки;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адрес электронной почты этого претендента для направления Оператором электронной площадки уведомлений и иной информации.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Сумма задатка, в размере 20 % от начальной цены Имущества - вносится единым платежом на следующие реквизиты: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Банк получателя: АО "АЛЬФА-БАНК" г. Москва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БИК банка получателя: 044525593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Корреспондентский счет (</w:t>
      </w:r>
      <w:proofErr w:type="spell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Сч</w:t>
      </w:r>
      <w:proofErr w:type="spell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 №) банка получателя: 30101810200000000593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ИНН получателя: 7703668940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КПП получателя: 770301001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Получатель: АО "ЭТС"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Расчетный счет (</w:t>
      </w:r>
      <w:proofErr w:type="spell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Сч</w:t>
      </w:r>
      <w:proofErr w:type="spell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 №) получателя: 40702810601400016328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Назначение платежа: Внесение гарантийного обеспечения по Соглашению о внесении гарантийного обеспечения, № аналитического счета ____________. Без НДС.</w:t>
      </w: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Задаток должен поступить до даты рассмотрения заявок. При уклонении или отказе победителя аукциона от заключения в установленный срок договора купли-продажи имущества задаток ему не возвращается.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Возврат задатков, за исключением победителя аукциона, осуществляется в течение пяти дней со дня подведения итогов аукциона в электронной форме: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- претендентам, не допущенным к участию в аукционе в электронной форме;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 участникам аукциона в электронной форме, не ставшими победителями;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 в случае отзыва претендентом заявки позднее даты окончания приема заявок.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случае отзыва претендентом заявки до даты окончания приема заявок, задаток подлежит возврату в срок не позднее, чем пять дней со дня поступления уведомления об отзыве заявки.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Задаток победителя аукциона засчитывается в счет оплаты приобретаемого имущества и подлежит перечислению в установленном порядке в бюджет муниципального образования в течение 5 календарных дней со дня истечения срока, установленного для заключения договора купли-продажи имущества (Приложение 2.</w:t>
      </w:r>
      <w:proofErr w:type="gram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Проект договора купли-продажи.).</w:t>
      </w:r>
      <w:proofErr w:type="gram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Плательщиком задатка может быть только претендент. 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 (Приложение 1.Форма заявки для участия в аукционе).</w:t>
      </w:r>
      <w:proofErr w:type="gramEnd"/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Одно лицо имеет право подать только одну Заявку.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Заявки подаются на электронную площадку начиная </w:t>
      </w: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</w:t>
      </w:r>
      <w:proofErr w:type="gram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времени и даты начала приема/подачи Заявок до времени и даты окончания приема/подачи Заявок, указанных в Информационном сообщении.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При приеме Заявок от Претендентов Оператор обеспечивает: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регистрацию Заявок и прилагаемых к ним документов в журнале приема Заявок. Каждой Заявке присваивается номер с указанием даты и времени приема;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уведомления</w:t>
      </w:r>
      <w:proofErr w:type="gram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 приложением электронных копий зарегистрированной заявки и прилагаемых к ней документов.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конфиденциальность данных о Претендентах и Участниках, за исключением случая направления электронных документов Продавцу в порядке, установленном 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Одновременно с Заявкой на участие в аукционе в электронной форме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</w:t>
      </w: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сканирования с сохранением их реквизитов), заверенных электронной подписью: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Претенденты – физические лица, в том числе индивидуальные предприниматели, представляют документ, удостоверяющий личность (копии всех его листов); 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Претенденты – юридические лица представляют: 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заверенные копии учредительных документов;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надлежащим образом оформленные документы, подтверждающие наличие (с указанием величины) или отсутствие в уставном капитале претендента доли Российской Федерации, субъектов Российской Федерации, муниципального образования (реестр владельцев акций либо выписка из него или заверенное печатью юридического лица (при ее наличии) и подписанное его руководителем письмо).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 документами должна быть представлена Опись представленных документов, подписанная претендентом или его уполномоченным представителем.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Заявки и документы, представленные претендентами, рассматриваются 28 сентября 2021г. в 10 час. 00 мин.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Процедура аукциона в электронной форме проводится в день и время, указанные в настоящем информационном сообщении, а именно 30 сентября 2021г. в 10 часов 00 минут, путем последовательного повышения участниками начальной цены продажи на величину, равную либо кратную величине "шага аукциона", который остается неизменным в течение всего аукциона.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 время проведения процедуры аукциона в электронной форме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Итоги аукциона в электронной форме подводятся непосредственно после проведения аукциона в электронной форме.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Со времени начала проведения процедуры аукциона в электронной форме Оператором размещается: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а) в открытой части электронной площадки - информация о начале проведения процедуры аукциона в электронной форме с указанием наименования имущества, начальной цены и текущего «шага аукциона»;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(«шаг аукциона»), время, оставшееся до окончания приема предложений о цене имущества.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течение одного часа со времени начала проведения процедуры аукциона в электронной форме участникам предлагается заявить о приобретении имущества по начальной цене. В случае если в течение указанного времени: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б) не поступило ни одного предложения о начальной цене имущества, то аукцион в электронной форме завершается. В этом случае временем окончания представления предложений о цене имущества является время завершения аукциона в электронной форме.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При этом Оператором обеспечивается: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а) 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Победителем признается участник, предложивший наиболее высокую цену имущества.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Ход проведения процедуры аукциона в электронной форме фиксируется Оператором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в электронной форме путем оформления протокола об итогах аукциона в электронной форме.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Протокол об итогах аукциона в электронной форме удостоверяет право победителя на заключение договора купли-продажи имущества, содержит фамилию, имя, отчество или наименование юридического лица - победителя аукциона, цену имущества, предложенную победителем, фамилию, имя, отчество или наименование юридического лица - участника продажи, который сделал предпоследнее предложение о цене такого имущества в ходе продажи, и подписывается продавцом в течение одного часа с момента получения электронного</w:t>
      </w:r>
      <w:proofErr w:type="gram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журнала, но не позднее рабочего дня, следующего за днем подведения итогов аукциона в электронной форме.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Процедура аукциона в электронной форме считается завершенной со времени подписания Продавцом протокола об итогах аукциона в электронной форме.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Аукцион признается несостоявшимся в следующих случаях: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а) не было подано ни одной заявки на участие либо ни один из претендентов не признан участником;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б) принято решение о признании участником только одного претендента;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в) ни один из участников не сделал предложение о начальной цене имущества.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Договор купли-продажи Имущества заключается с победителем в течение 5 рабочих дней </w:t>
      </w: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 даты подведения</w:t>
      </w:r>
      <w:proofErr w:type="gram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итогов аукциона.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Оплата имущества Покупателем производится в течение 10 (двадцати) дней со дня заключения настоящего Договора, путем единовременного перечисления денежных средств на следующие реквизиты: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УФК по Ростовской области (Администрация Недвиговского сельского поселения) 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</w:t>
      </w:r>
      <w:proofErr w:type="gram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/с 04583147800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Наименование банка: ОТДЕЛЕНИЕ РОСТОВ-НА-ДОНУ БАНКА РОССИИ//УФК по Ростовской области </w:t>
      </w: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</w:t>
      </w:r>
      <w:proofErr w:type="gramEnd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Ростов-на-Дону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БИК – 016015102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Счет УФК – 03100643000000015800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Счет получателя - 03100643000000015800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ИНН 6122008625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КПП 612201001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ОКТМО – 60635447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платежном документе в поле "Назначение платежа" указывается код бюджетной классификации: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КБК  95111402053100000410 - доходы от реализации иного имущества, находящегося в собственности муниципальных районов (сумма платежа _____________ рублей);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Моментом оплаты считается дата зачисления данных денежных средств на указанный расчетный счет, что подтверждается выпиской со счета.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При уклонении или отказе победителя аукциона в электронной форме от заключения в установленный срок договора купли-продажи имущества задаток ему не возвращается, а победитель утрачивает право на заключение договора купли-продажи, результаты аукциона в электронной форме аннулируются Продавцом.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  <w:t>Обременения на имущество отсутствуют.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  <w:t>Торги в отношении имущества не проводились.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Ведущий специалист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Администрации Недвиговского </w:t>
      </w:r>
      <w:proofErr w:type="gramStart"/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сельского</w:t>
      </w:r>
      <w:proofErr w:type="gramEnd"/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25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поселения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          О.С. Беляева</w:t>
      </w: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2525C" w:rsidRPr="00C2525C" w:rsidRDefault="00C2525C" w:rsidP="00C252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E737B7" w:rsidRPr="00E737B7" w:rsidRDefault="00E737B7" w:rsidP="00E737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B33846" w:rsidRPr="00B33846" w:rsidRDefault="00B33846" w:rsidP="00E737B7">
      <w:pPr>
        <w:spacing w:after="0" w:line="240" w:lineRule="auto"/>
        <w:jc w:val="both"/>
        <w:rPr>
          <w:lang w:val="ru-RU"/>
        </w:rPr>
      </w:pPr>
    </w:p>
    <w:sectPr w:rsidR="00B33846" w:rsidRPr="00B33846" w:rsidSect="000119F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06B3C"/>
    <w:multiLevelType w:val="multilevel"/>
    <w:tmpl w:val="0C56A18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4B5C06"/>
    <w:multiLevelType w:val="hybridMultilevel"/>
    <w:tmpl w:val="5134B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D1266A"/>
    <w:multiLevelType w:val="hybridMultilevel"/>
    <w:tmpl w:val="C088D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B12"/>
    <w:rsid w:val="00042801"/>
    <w:rsid w:val="000A3747"/>
    <w:rsid w:val="000C3BEA"/>
    <w:rsid w:val="000F7D5C"/>
    <w:rsid w:val="001460DB"/>
    <w:rsid w:val="0016726C"/>
    <w:rsid w:val="001754F3"/>
    <w:rsid w:val="0019629E"/>
    <w:rsid w:val="001F79E8"/>
    <w:rsid w:val="00260050"/>
    <w:rsid w:val="003B5CCB"/>
    <w:rsid w:val="00432FDB"/>
    <w:rsid w:val="00450EC9"/>
    <w:rsid w:val="005523F9"/>
    <w:rsid w:val="00560E99"/>
    <w:rsid w:val="0062223B"/>
    <w:rsid w:val="00650B12"/>
    <w:rsid w:val="006572DC"/>
    <w:rsid w:val="006A2BC2"/>
    <w:rsid w:val="006B13A1"/>
    <w:rsid w:val="006D7F39"/>
    <w:rsid w:val="0074320C"/>
    <w:rsid w:val="007F7503"/>
    <w:rsid w:val="00A20595"/>
    <w:rsid w:val="00AC085B"/>
    <w:rsid w:val="00B33846"/>
    <w:rsid w:val="00B36723"/>
    <w:rsid w:val="00BA6713"/>
    <w:rsid w:val="00C2525C"/>
    <w:rsid w:val="00C67FE5"/>
    <w:rsid w:val="00CE0B5B"/>
    <w:rsid w:val="00E35F94"/>
    <w:rsid w:val="00E568DB"/>
    <w:rsid w:val="00E737B7"/>
    <w:rsid w:val="00EB4B6D"/>
    <w:rsid w:val="00F16253"/>
    <w:rsid w:val="00F3005A"/>
    <w:rsid w:val="00F3115B"/>
    <w:rsid w:val="00F53B1C"/>
    <w:rsid w:val="00FC2AEF"/>
    <w:rsid w:val="00FF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EA"/>
  </w:style>
  <w:style w:type="paragraph" w:styleId="1">
    <w:name w:val="heading 1"/>
    <w:basedOn w:val="a"/>
    <w:next w:val="a"/>
    <w:link w:val="10"/>
    <w:uiPriority w:val="9"/>
    <w:qFormat/>
    <w:rsid w:val="000C3BE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BE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3BE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BEA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3BE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3BE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3BE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3BE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3BE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0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650B1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C2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2AEF"/>
    <w:rPr>
      <w:rFonts w:ascii="Segoe UI" w:hAnsi="Segoe UI" w:cs="Segoe UI"/>
      <w:sz w:val="18"/>
      <w:szCs w:val="18"/>
    </w:rPr>
  </w:style>
  <w:style w:type="paragraph" w:styleId="a7">
    <w:name w:val="Document Map"/>
    <w:basedOn w:val="a"/>
    <w:link w:val="a8"/>
    <w:uiPriority w:val="99"/>
    <w:semiHidden/>
    <w:unhideWhenUsed/>
    <w:rsid w:val="000C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0C3B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C3BE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C3BE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3BEA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C3BE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0C3BE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0C3BE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0C3BEA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0C3BEA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C3BE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F3005A"/>
    <w:pP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F3005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0C3BE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0C3BE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d">
    <w:name w:val="Strong"/>
    <w:uiPriority w:val="22"/>
    <w:qFormat/>
    <w:rsid w:val="000C3BEA"/>
    <w:rPr>
      <w:b/>
      <w:bCs/>
    </w:rPr>
  </w:style>
  <w:style w:type="character" w:styleId="ae">
    <w:name w:val="Emphasis"/>
    <w:uiPriority w:val="20"/>
    <w:qFormat/>
    <w:rsid w:val="000C3BE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">
    <w:name w:val="No Spacing"/>
    <w:basedOn w:val="a"/>
    <w:uiPriority w:val="1"/>
    <w:qFormat/>
    <w:rsid w:val="000C3BEA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0C3BE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3BEA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C3BEA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0C3BE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2">
    <w:name w:val="Выделенная цитата Знак"/>
    <w:basedOn w:val="a0"/>
    <w:link w:val="af1"/>
    <w:uiPriority w:val="30"/>
    <w:rsid w:val="000C3BEA"/>
    <w:rPr>
      <w:b/>
      <w:bCs/>
      <w:i/>
      <w:iCs/>
    </w:rPr>
  </w:style>
  <w:style w:type="character" w:styleId="af3">
    <w:name w:val="Subtle Emphasis"/>
    <w:uiPriority w:val="19"/>
    <w:qFormat/>
    <w:rsid w:val="000C3BEA"/>
    <w:rPr>
      <w:i/>
      <w:iCs/>
    </w:rPr>
  </w:style>
  <w:style w:type="character" w:styleId="af4">
    <w:name w:val="Intense Emphasis"/>
    <w:uiPriority w:val="21"/>
    <w:qFormat/>
    <w:rsid w:val="00F3005A"/>
    <w:rPr>
      <w:b/>
      <w:bCs/>
      <w:sz w:val="40"/>
      <w:lang w:val="ru-RU"/>
    </w:rPr>
  </w:style>
  <w:style w:type="character" w:styleId="af5">
    <w:name w:val="Subtle Reference"/>
    <w:uiPriority w:val="31"/>
    <w:qFormat/>
    <w:rsid w:val="000C3BEA"/>
    <w:rPr>
      <w:smallCaps/>
    </w:rPr>
  </w:style>
  <w:style w:type="character" w:styleId="af6">
    <w:name w:val="Intense Reference"/>
    <w:uiPriority w:val="32"/>
    <w:qFormat/>
    <w:rsid w:val="000C3BEA"/>
    <w:rPr>
      <w:smallCaps/>
      <w:spacing w:val="5"/>
      <w:u w:val="single"/>
    </w:rPr>
  </w:style>
  <w:style w:type="character" w:styleId="af7">
    <w:name w:val="Book Title"/>
    <w:uiPriority w:val="33"/>
    <w:qFormat/>
    <w:rsid w:val="000C3BEA"/>
    <w:rPr>
      <w:i/>
      <w:i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0C3BEA"/>
    <w:pPr>
      <w:outlineLvl w:val="9"/>
    </w:pPr>
  </w:style>
  <w:style w:type="table" w:customStyle="1" w:styleId="11">
    <w:name w:val="Сетка таблицы1"/>
    <w:basedOn w:val="a1"/>
    <w:next w:val="a3"/>
    <w:uiPriority w:val="59"/>
    <w:rsid w:val="00E737B7"/>
    <w:pPr>
      <w:spacing w:after="0" w:line="240" w:lineRule="auto"/>
    </w:pPr>
    <w:rPr>
      <w:rFonts w:eastAsia="Calibri"/>
      <w:lang w:val="ru-RU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EA"/>
  </w:style>
  <w:style w:type="paragraph" w:styleId="1">
    <w:name w:val="heading 1"/>
    <w:basedOn w:val="a"/>
    <w:next w:val="a"/>
    <w:link w:val="10"/>
    <w:uiPriority w:val="9"/>
    <w:qFormat/>
    <w:rsid w:val="000C3BE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BE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3BE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BEA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3BE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3BE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3BE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3BE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3BE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0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650B1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C2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2AEF"/>
    <w:rPr>
      <w:rFonts w:ascii="Segoe UI" w:hAnsi="Segoe UI" w:cs="Segoe UI"/>
      <w:sz w:val="18"/>
      <w:szCs w:val="18"/>
    </w:rPr>
  </w:style>
  <w:style w:type="paragraph" w:styleId="a7">
    <w:name w:val="Document Map"/>
    <w:basedOn w:val="a"/>
    <w:link w:val="a8"/>
    <w:uiPriority w:val="99"/>
    <w:semiHidden/>
    <w:unhideWhenUsed/>
    <w:rsid w:val="000C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0C3B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C3BE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C3BE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3BEA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C3BE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0C3BE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0C3BE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0C3BEA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0C3BEA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C3BE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F3005A"/>
    <w:pP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F3005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0C3BE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0C3BE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d">
    <w:name w:val="Strong"/>
    <w:uiPriority w:val="22"/>
    <w:qFormat/>
    <w:rsid w:val="000C3BEA"/>
    <w:rPr>
      <w:b/>
      <w:bCs/>
    </w:rPr>
  </w:style>
  <w:style w:type="character" w:styleId="ae">
    <w:name w:val="Emphasis"/>
    <w:uiPriority w:val="20"/>
    <w:qFormat/>
    <w:rsid w:val="000C3BE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">
    <w:name w:val="No Spacing"/>
    <w:basedOn w:val="a"/>
    <w:uiPriority w:val="1"/>
    <w:qFormat/>
    <w:rsid w:val="000C3BEA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0C3BE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3BEA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C3BEA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0C3BE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2">
    <w:name w:val="Выделенная цитата Знак"/>
    <w:basedOn w:val="a0"/>
    <w:link w:val="af1"/>
    <w:uiPriority w:val="30"/>
    <w:rsid w:val="000C3BEA"/>
    <w:rPr>
      <w:b/>
      <w:bCs/>
      <w:i/>
      <w:iCs/>
    </w:rPr>
  </w:style>
  <w:style w:type="character" w:styleId="af3">
    <w:name w:val="Subtle Emphasis"/>
    <w:uiPriority w:val="19"/>
    <w:qFormat/>
    <w:rsid w:val="000C3BEA"/>
    <w:rPr>
      <w:i/>
      <w:iCs/>
    </w:rPr>
  </w:style>
  <w:style w:type="character" w:styleId="af4">
    <w:name w:val="Intense Emphasis"/>
    <w:uiPriority w:val="21"/>
    <w:qFormat/>
    <w:rsid w:val="00F3005A"/>
    <w:rPr>
      <w:b/>
      <w:bCs/>
      <w:sz w:val="40"/>
      <w:lang w:val="ru-RU"/>
    </w:rPr>
  </w:style>
  <w:style w:type="character" w:styleId="af5">
    <w:name w:val="Subtle Reference"/>
    <w:uiPriority w:val="31"/>
    <w:qFormat/>
    <w:rsid w:val="000C3BEA"/>
    <w:rPr>
      <w:smallCaps/>
    </w:rPr>
  </w:style>
  <w:style w:type="character" w:styleId="af6">
    <w:name w:val="Intense Reference"/>
    <w:uiPriority w:val="32"/>
    <w:qFormat/>
    <w:rsid w:val="000C3BEA"/>
    <w:rPr>
      <w:smallCaps/>
      <w:spacing w:val="5"/>
      <w:u w:val="single"/>
    </w:rPr>
  </w:style>
  <w:style w:type="character" w:styleId="af7">
    <w:name w:val="Book Title"/>
    <w:uiPriority w:val="33"/>
    <w:qFormat/>
    <w:rsid w:val="000C3BEA"/>
    <w:rPr>
      <w:i/>
      <w:i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0C3BEA"/>
    <w:pPr>
      <w:outlineLvl w:val="9"/>
    </w:pPr>
  </w:style>
  <w:style w:type="table" w:customStyle="1" w:styleId="11">
    <w:name w:val="Сетка таблицы1"/>
    <w:basedOn w:val="a1"/>
    <w:next w:val="a3"/>
    <w:uiPriority w:val="59"/>
    <w:rsid w:val="00E737B7"/>
    <w:pPr>
      <w:spacing w:after="0" w:line="240" w:lineRule="auto"/>
    </w:pPr>
    <w:rPr>
      <w:rFonts w:eastAsia="Calibri"/>
      <w:lang w:val="ru-RU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9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9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7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7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8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54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61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6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9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3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96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24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71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14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-chulim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LAW;n=107141;fld=134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main?base=LAW;n=107141;fld=13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делаем вместе!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615E9A-4523-49E1-8FC4-E91596D5C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3681</Words>
  <Characters>20982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2021-08-04T11:37:00Z</cp:lastPrinted>
  <dcterms:created xsi:type="dcterms:W3CDTF">2021-08-04T11:34:00Z</dcterms:created>
  <dcterms:modified xsi:type="dcterms:W3CDTF">2021-09-02T12:17:00Z</dcterms:modified>
</cp:coreProperties>
</file>